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73C3" w14:textId="573BE854" w:rsidR="008D4717" w:rsidRDefault="00290A91" w:rsidP="00290A91">
      <w:pPr>
        <w:ind w:firstLine="420"/>
        <w:jc w:val="center"/>
        <w:rPr>
          <w:b/>
        </w:rPr>
      </w:pPr>
      <w:r w:rsidRPr="00290A91">
        <w:rPr>
          <w:b/>
        </w:rPr>
        <w:t>Table 1.   Cases in which microdeletion has been detected in the 8q22.1 region and the characteristic features of the syndrome, reported since 2000.</w:t>
      </w:r>
    </w:p>
    <w:p w14:paraId="304CD44E" w14:textId="0E797C7F" w:rsidR="00290A91" w:rsidRDefault="00290A91" w:rsidP="00290A91">
      <w:pPr>
        <w:ind w:firstLine="420"/>
        <w:jc w:val="center"/>
        <w:rPr>
          <w:b/>
        </w:rPr>
      </w:pPr>
    </w:p>
    <w:tbl>
      <w:tblPr>
        <w:tblStyle w:val="a3"/>
        <w:tblW w:w="9941" w:type="dxa"/>
        <w:tblInd w:w="-885" w:type="dxa"/>
        <w:tblLook w:val="04A0" w:firstRow="1" w:lastRow="0" w:firstColumn="1" w:lastColumn="0" w:noHBand="0" w:noVBand="1"/>
      </w:tblPr>
      <w:tblGrid>
        <w:gridCol w:w="219"/>
        <w:gridCol w:w="1111"/>
        <w:gridCol w:w="749"/>
        <w:gridCol w:w="690"/>
        <w:gridCol w:w="757"/>
        <w:gridCol w:w="868"/>
        <w:gridCol w:w="496"/>
        <w:gridCol w:w="565"/>
        <w:gridCol w:w="565"/>
        <w:gridCol w:w="815"/>
        <w:gridCol w:w="664"/>
        <w:gridCol w:w="664"/>
        <w:gridCol w:w="571"/>
        <w:gridCol w:w="619"/>
        <w:gridCol w:w="588"/>
      </w:tblGrid>
      <w:tr w:rsidR="00290A91" w:rsidRPr="00290A91" w14:paraId="567C1387" w14:textId="77777777" w:rsidTr="001077F0">
        <w:trPr>
          <w:trHeight w:val="1272"/>
        </w:trPr>
        <w:tc>
          <w:tcPr>
            <w:tcW w:w="1330" w:type="dxa"/>
            <w:gridSpan w:val="2"/>
          </w:tcPr>
          <w:p w14:paraId="3CE5C903" w14:textId="77777777" w:rsidR="00290A91" w:rsidRPr="002A52DA" w:rsidRDefault="00290A91" w:rsidP="001077F0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749" w:type="dxa"/>
          </w:tcPr>
          <w:p w14:paraId="565D3AA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Teebi, 2000</w:t>
            </w:r>
          </w:p>
          <w:p w14:paraId="519EF15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Raas- Rothschild </w:t>
            </w:r>
            <w:r w:rsidRPr="00290A91">
              <w:rPr>
                <w:i/>
              </w:rPr>
              <w:t>et al.</w:t>
            </w:r>
            <w:r w:rsidRPr="00290A91">
              <w:t>, 2009 1</w:t>
            </w:r>
          </w:p>
        </w:tc>
        <w:tc>
          <w:tcPr>
            <w:tcW w:w="690" w:type="dxa"/>
          </w:tcPr>
          <w:p w14:paraId="599DF2B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Allanson, 2002  Son</w:t>
            </w:r>
          </w:p>
        </w:tc>
        <w:tc>
          <w:tcPr>
            <w:tcW w:w="757" w:type="dxa"/>
          </w:tcPr>
          <w:p w14:paraId="1B765631" w14:textId="77777777" w:rsidR="00290A91" w:rsidRPr="00290A91" w:rsidRDefault="00290A91" w:rsidP="001077F0">
            <w:pPr>
              <w:ind w:right="113" w:firstLineChars="0" w:firstLine="0"/>
              <w:jc w:val="center"/>
            </w:pPr>
            <w:r w:rsidRPr="00290A91">
              <w:t>Allanson, 2002 Mother</w:t>
            </w:r>
          </w:p>
        </w:tc>
        <w:tc>
          <w:tcPr>
            <w:tcW w:w="868" w:type="dxa"/>
          </w:tcPr>
          <w:p w14:paraId="25D5503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Salpietro, Briuglia, Rigoli, Merlino, &amp; Dallapiccola, 2003 Shieh </w:t>
            </w:r>
            <w:r w:rsidRPr="00290A91">
              <w:rPr>
                <w:i/>
              </w:rPr>
              <w:t>et al.</w:t>
            </w:r>
            <w:r w:rsidRPr="00290A91">
              <w:t xml:space="preserve">, 2006 2,  Mazziotti </w:t>
            </w:r>
            <w:r w:rsidRPr="00290A91">
              <w:rPr>
                <w:i/>
              </w:rPr>
              <w:t>et al.</w:t>
            </w:r>
            <w:r w:rsidRPr="00290A91">
              <w:t>, 2014</w:t>
            </w:r>
          </w:p>
        </w:tc>
        <w:tc>
          <w:tcPr>
            <w:tcW w:w="496" w:type="dxa"/>
          </w:tcPr>
          <w:p w14:paraId="03744E7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Shieh </w:t>
            </w:r>
            <w:r w:rsidRPr="00290A91">
              <w:rPr>
                <w:i/>
              </w:rPr>
              <w:t>et al.</w:t>
            </w:r>
            <w:r w:rsidRPr="00290A91">
              <w:t>, 2006 1</w:t>
            </w:r>
          </w:p>
        </w:tc>
        <w:tc>
          <w:tcPr>
            <w:tcW w:w="565" w:type="dxa"/>
          </w:tcPr>
          <w:p w14:paraId="1FF1F87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Barber </w:t>
            </w:r>
            <w:r w:rsidRPr="00290A91">
              <w:rPr>
                <w:i/>
              </w:rPr>
              <w:t>et al.</w:t>
            </w:r>
            <w:r w:rsidRPr="00290A91">
              <w:t>, 2008 Family 2, Son</w:t>
            </w:r>
          </w:p>
        </w:tc>
        <w:tc>
          <w:tcPr>
            <w:tcW w:w="565" w:type="dxa"/>
          </w:tcPr>
          <w:p w14:paraId="20D544D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Barber </w:t>
            </w:r>
            <w:r w:rsidRPr="00290A91">
              <w:rPr>
                <w:i/>
              </w:rPr>
              <w:t>et al.</w:t>
            </w:r>
            <w:r w:rsidRPr="00290A91">
              <w:t>, 2008 Family 2, mother</w:t>
            </w:r>
          </w:p>
        </w:tc>
        <w:tc>
          <w:tcPr>
            <w:tcW w:w="815" w:type="dxa"/>
          </w:tcPr>
          <w:p w14:paraId="30BEEFFB" w14:textId="77777777" w:rsidR="00290A91" w:rsidRPr="00290A91" w:rsidRDefault="00290A91" w:rsidP="001077F0">
            <w:pPr>
              <w:ind w:right="113" w:firstLineChars="0" w:firstLine="0"/>
              <w:jc w:val="center"/>
              <w:rPr>
                <w:b/>
                <w:bCs/>
              </w:rPr>
            </w:pPr>
            <w:r w:rsidRPr="00290A91">
              <w:t xml:space="preserve">Raas- Rothschild </w:t>
            </w:r>
            <w:r w:rsidRPr="00290A91">
              <w:rPr>
                <w:i/>
              </w:rPr>
              <w:t>et al.</w:t>
            </w:r>
            <w:r w:rsidRPr="00290A91">
              <w:t>, 2009 2</w:t>
            </w:r>
          </w:p>
        </w:tc>
        <w:tc>
          <w:tcPr>
            <w:tcW w:w="664" w:type="dxa"/>
          </w:tcPr>
          <w:p w14:paraId="28093E0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Overhoff </w:t>
            </w:r>
            <w:r w:rsidRPr="00290A91">
              <w:rPr>
                <w:i/>
              </w:rPr>
              <w:t>et al.</w:t>
            </w:r>
            <w:r w:rsidRPr="00290A91">
              <w:t>, 2014 1</w:t>
            </w:r>
          </w:p>
        </w:tc>
        <w:tc>
          <w:tcPr>
            <w:tcW w:w="664" w:type="dxa"/>
          </w:tcPr>
          <w:p w14:paraId="059DAE8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Overhoff </w:t>
            </w:r>
            <w:r w:rsidRPr="00290A91">
              <w:rPr>
                <w:i/>
              </w:rPr>
              <w:t>et al.</w:t>
            </w:r>
            <w:r w:rsidRPr="00290A91">
              <w:t>, 2014 2</w:t>
            </w:r>
          </w:p>
        </w:tc>
        <w:tc>
          <w:tcPr>
            <w:tcW w:w="571" w:type="dxa"/>
          </w:tcPr>
          <w:p w14:paraId="0D3DEB1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Jamuar </w:t>
            </w:r>
            <w:r w:rsidRPr="00290A91">
              <w:rPr>
                <w:i/>
              </w:rPr>
              <w:t>et al.</w:t>
            </w:r>
            <w:r w:rsidRPr="00290A91">
              <w:t>, 2015 1</w:t>
            </w:r>
          </w:p>
        </w:tc>
        <w:tc>
          <w:tcPr>
            <w:tcW w:w="619" w:type="dxa"/>
          </w:tcPr>
          <w:p w14:paraId="1B703D4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 xml:space="preserve">Jamuar </w:t>
            </w:r>
            <w:r w:rsidRPr="00290A91">
              <w:rPr>
                <w:i/>
              </w:rPr>
              <w:t>et al.</w:t>
            </w:r>
            <w:r w:rsidRPr="00290A91">
              <w:t>,2015 2</w:t>
            </w:r>
          </w:p>
        </w:tc>
        <w:tc>
          <w:tcPr>
            <w:tcW w:w="588" w:type="dxa"/>
          </w:tcPr>
          <w:p w14:paraId="3BEB8C8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Our Patient.</w:t>
            </w:r>
          </w:p>
        </w:tc>
      </w:tr>
      <w:tr w:rsidR="00290A91" w:rsidRPr="00290A91" w14:paraId="0FBF0634" w14:textId="77777777" w:rsidTr="001077F0">
        <w:trPr>
          <w:trHeight w:val="210"/>
        </w:trPr>
        <w:tc>
          <w:tcPr>
            <w:tcW w:w="9941" w:type="dxa"/>
            <w:gridSpan w:val="15"/>
          </w:tcPr>
          <w:p w14:paraId="71060A1E" w14:textId="77777777" w:rsidR="00290A91" w:rsidRPr="00290A91" w:rsidRDefault="00290A91" w:rsidP="001077F0">
            <w:pPr>
              <w:ind w:firstLineChars="0" w:firstLine="0"/>
            </w:pPr>
            <w:r w:rsidRPr="00290A91">
              <w:t>Facial features</w:t>
            </w:r>
          </w:p>
        </w:tc>
      </w:tr>
      <w:tr w:rsidR="00290A91" w:rsidRPr="00290A91" w14:paraId="73385DAE" w14:textId="77777777" w:rsidTr="00290A91">
        <w:trPr>
          <w:trHeight w:val="210"/>
        </w:trPr>
        <w:tc>
          <w:tcPr>
            <w:tcW w:w="219" w:type="dxa"/>
            <w:vMerge w:val="restart"/>
          </w:tcPr>
          <w:p w14:paraId="2E5DC28C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5DFD3D8A" w14:textId="77777777" w:rsidR="00290A91" w:rsidRPr="00290A91" w:rsidRDefault="00290A91" w:rsidP="001077F0">
            <w:pPr>
              <w:ind w:firstLineChars="0" w:firstLine="0"/>
            </w:pPr>
            <w:r w:rsidRPr="00290A91">
              <w:t>Age at evaluation</w:t>
            </w:r>
          </w:p>
        </w:tc>
        <w:tc>
          <w:tcPr>
            <w:tcW w:w="749" w:type="dxa"/>
          </w:tcPr>
          <w:p w14:paraId="572EB85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4 yr</w:t>
            </w:r>
          </w:p>
        </w:tc>
        <w:tc>
          <w:tcPr>
            <w:tcW w:w="690" w:type="dxa"/>
          </w:tcPr>
          <w:p w14:paraId="3661C57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4 yr</w:t>
            </w:r>
          </w:p>
        </w:tc>
        <w:tc>
          <w:tcPr>
            <w:tcW w:w="757" w:type="dxa"/>
          </w:tcPr>
          <w:p w14:paraId="5FE0DEA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Adult</w:t>
            </w:r>
          </w:p>
        </w:tc>
        <w:tc>
          <w:tcPr>
            <w:tcW w:w="868" w:type="dxa"/>
          </w:tcPr>
          <w:p w14:paraId="50CAEC5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14 mon</w:t>
            </w:r>
          </w:p>
        </w:tc>
        <w:tc>
          <w:tcPr>
            <w:tcW w:w="496" w:type="dxa"/>
          </w:tcPr>
          <w:p w14:paraId="13D96B2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21 mon</w:t>
            </w:r>
          </w:p>
        </w:tc>
        <w:tc>
          <w:tcPr>
            <w:tcW w:w="565" w:type="dxa"/>
          </w:tcPr>
          <w:p w14:paraId="16F0445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22 mon</w:t>
            </w:r>
          </w:p>
        </w:tc>
        <w:tc>
          <w:tcPr>
            <w:tcW w:w="565" w:type="dxa"/>
          </w:tcPr>
          <w:p w14:paraId="1A7B2FB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Adult</w:t>
            </w:r>
          </w:p>
        </w:tc>
        <w:tc>
          <w:tcPr>
            <w:tcW w:w="815" w:type="dxa"/>
          </w:tcPr>
          <w:p w14:paraId="02E1BB4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9 mon</w:t>
            </w:r>
          </w:p>
        </w:tc>
        <w:tc>
          <w:tcPr>
            <w:tcW w:w="664" w:type="dxa"/>
          </w:tcPr>
          <w:p w14:paraId="28DB213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12 yr</w:t>
            </w:r>
          </w:p>
        </w:tc>
        <w:tc>
          <w:tcPr>
            <w:tcW w:w="664" w:type="dxa"/>
          </w:tcPr>
          <w:p w14:paraId="7995DCD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11 wk</w:t>
            </w:r>
          </w:p>
        </w:tc>
        <w:tc>
          <w:tcPr>
            <w:tcW w:w="571" w:type="dxa"/>
          </w:tcPr>
          <w:p w14:paraId="0546659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14 yr</w:t>
            </w:r>
          </w:p>
        </w:tc>
        <w:tc>
          <w:tcPr>
            <w:tcW w:w="619" w:type="dxa"/>
          </w:tcPr>
          <w:p w14:paraId="78B36BE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4 yr</w:t>
            </w:r>
          </w:p>
        </w:tc>
        <w:tc>
          <w:tcPr>
            <w:tcW w:w="588" w:type="dxa"/>
          </w:tcPr>
          <w:p w14:paraId="163E686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7 mon</w:t>
            </w:r>
          </w:p>
        </w:tc>
      </w:tr>
      <w:tr w:rsidR="00290A91" w:rsidRPr="00290A91" w14:paraId="26314915" w14:textId="77777777" w:rsidTr="00290A91">
        <w:trPr>
          <w:trHeight w:val="217"/>
        </w:trPr>
        <w:tc>
          <w:tcPr>
            <w:tcW w:w="219" w:type="dxa"/>
            <w:vMerge/>
          </w:tcPr>
          <w:p w14:paraId="546EDEBC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3C63BC52" w14:textId="77777777" w:rsidR="00290A91" w:rsidRPr="00290A91" w:rsidRDefault="00290A91" w:rsidP="001077F0">
            <w:pPr>
              <w:ind w:firstLineChars="0" w:firstLine="0"/>
            </w:pPr>
            <w:r w:rsidRPr="00290A91">
              <w:t>Gender</w:t>
            </w:r>
          </w:p>
        </w:tc>
        <w:tc>
          <w:tcPr>
            <w:tcW w:w="749" w:type="dxa"/>
          </w:tcPr>
          <w:p w14:paraId="593C707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690" w:type="dxa"/>
          </w:tcPr>
          <w:p w14:paraId="7EB2E3B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757" w:type="dxa"/>
          </w:tcPr>
          <w:p w14:paraId="2FD79C1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F</w:t>
            </w:r>
          </w:p>
        </w:tc>
        <w:tc>
          <w:tcPr>
            <w:tcW w:w="868" w:type="dxa"/>
          </w:tcPr>
          <w:p w14:paraId="7D8BA3F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F</w:t>
            </w:r>
          </w:p>
        </w:tc>
        <w:tc>
          <w:tcPr>
            <w:tcW w:w="496" w:type="dxa"/>
          </w:tcPr>
          <w:p w14:paraId="711E793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565" w:type="dxa"/>
          </w:tcPr>
          <w:p w14:paraId="391C692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565" w:type="dxa"/>
          </w:tcPr>
          <w:p w14:paraId="11FBC07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F</w:t>
            </w:r>
          </w:p>
        </w:tc>
        <w:tc>
          <w:tcPr>
            <w:tcW w:w="815" w:type="dxa"/>
          </w:tcPr>
          <w:p w14:paraId="0214266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664" w:type="dxa"/>
          </w:tcPr>
          <w:p w14:paraId="5A12BAC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664" w:type="dxa"/>
          </w:tcPr>
          <w:p w14:paraId="1B93367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571" w:type="dxa"/>
          </w:tcPr>
          <w:p w14:paraId="799D2E1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619" w:type="dxa"/>
          </w:tcPr>
          <w:p w14:paraId="1DFF52A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  <w:tc>
          <w:tcPr>
            <w:tcW w:w="588" w:type="dxa"/>
          </w:tcPr>
          <w:p w14:paraId="6711853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M</w:t>
            </w:r>
          </w:p>
        </w:tc>
      </w:tr>
      <w:tr w:rsidR="00290A91" w:rsidRPr="00290A91" w14:paraId="36DED9A7" w14:textId="77777777" w:rsidTr="00290A91">
        <w:trPr>
          <w:trHeight w:val="217"/>
        </w:trPr>
        <w:tc>
          <w:tcPr>
            <w:tcW w:w="219" w:type="dxa"/>
            <w:vMerge/>
          </w:tcPr>
          <w:p w14:paraId="4BCD6EE3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2323E683" w14:textId="77777777" w:rsidR="00290A91" w:rsidRPr="00290A91" w:rsidRDefault="00290A91" w:rsidP="001077F0">
            <w:pPr>
              <w:ind w:firstLineChars="0" w:firstLine="0"/>
            </w:pPr>
            <w:r w:rsidRPr="00290A91">
              <w:t xml:space="preserve">Tight or thick skin </w:t>
            </w:r>
          </w:p>
        </w:tc>
        <w:tc>
          <w:tcPr>
            <w:tcW w:w="749" w:type="dxa"/>
          </w:tcPr>
          <w:p w14:paraId="334F069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79BC578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4977726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066C731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09892B5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6E50F34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32921E5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2AA211B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268EA93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49FDA57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22C209A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08F8CDF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4C0354F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69FD810B" w14:textId="77777777" w:rsidTr="00290A91">
        <w:trPr>
          <w:trHeight w:val="210"/>
        </w:trPr>
        <w:tc>
          <w:tcPr>
            <w:tcW w:w="219" w:type="dxa"/>
            <w:vMerge/>
          </w:tcPr>
          <w:p w14:paraId="1E509A4F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153C9CD9" w14:textId="77777777" w:rsidR="00290A91" w:rsidRPr="00290A91" w:rsidRDefault="00290A91" w:rsidP="001077F0">
            <w:pPr>
              <w:ind w:firstLineChars="0" w:firstLine="0"/>
            </w:pPr>
            <w:r w:rsidRPr="00290A91">
              <w:t>Frontal upsweep</w:t>
            </w:r>
          </w:p>
        </w:tc>
        <w:tc>
          <w:tcPr>
            <w:tcW w:w="749" w:type="dxa"/>
          </w:tcPr>
          <w:p w14:paraId="5159E3A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007E9D8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146E68E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6ABA975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134BF56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65" w:type="dxa"/>
          </w:tcPr>
          <w:p w14:paraId="6411381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65" w:type="dxa"/>
          </w:tcPr>
          <w:p w14:paraId="03A1D0D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71D616C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3D33E8F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0B7D398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71" w:type="dxa"/>
          </w:tcPr>
          <w:p w14:paraId="5E13C14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36EBDD6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119A5D6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7E10D038" w14:textId="77777777" w:rsidTr="00290A91">
        <w:trPr>
          <w:trHeight w:val="217"/>
        </w:trPr>
        <w:tc>
          <w:tcPr>
            <w:tcW w:w="219" w:type="dxa"/>
            <w:vMerge/>
          </w:tcPr>
          <w:p w14:paraId="3D4C7A48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39FBFC97" w14:textId="77777777" w:rsidR="00290A91" w:rsidRPr="00290A91" w:rsidRDefault="00290A91" w:rsidP="001077F0">
            <w:pPr>
              <w:ind w:firstLineChars="0" w:firstLine="0"/>
            </w:pPr>
            <w:r w:rsidRPr="00290A91">
              <w:t>Telecanthus</w:t>
            </w:r>
          </w:p>
        </w:tc>
        <w:tc>
          <w:tcPr>
            <w:tcW w:w="749" w:type="dxa"/>
          </w:tcPr>
          <w:p w14:paraId="1315FDE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4DBB5B7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27B0D36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45ABC55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69BEF5D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5DEA4BB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00687D9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43A5A00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43F8240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218AE45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6867394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5B0DE1F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3EA293E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59ED0D3A" w14:textId="77777777" w:rsidTr="00290A91">
        <w:trPr>
          <w:trHeight w:val="217"/>
        </w:trPr>
        <w:tc>
          <w:tcPr>
            <w:tcW w:w="219" w:type="dxa"/>
            <w:vMerge/>
          </w:tcPr>
          <w:p w14:paraId="6610E33C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30EA6E68" w14:textId="77777777" w:rsidR="00290A91" w:rsidRPr="00290A91" w:rsidRDefault="00290A91" w:rsidP="001077F0">
            <w:pPr>
              <w:ind w:firstLineChars="0" w:firstLine="0"/>
            </w:pPr>
            <w:r w:rsidRPr="00290A91">
              <w:t>Blepharophimosis</w:t>
            </w:r>
          </w:p>
        </w:tc>
        <w:tc>
          <w:tcPr>
            <w:tcW w:w="749" w:type="dxa"/>
          </w:tcPr>
          <w:p w14:paraId="2C9A5E0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3917037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42EDF2C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3D86CB3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772F463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6BA667A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69E3553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514A3B2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27CC759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69C8696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487FF00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6F27258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4BD8DEE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5A6EC51B" w14:textId="77777777" w:rsidTr="00290A91">
        <w:trPr>
          <w:trHeight w:val="217"/>
        </w:trPr>
        <w:tc>
          <w:tcPr>
            <w:tcW w:w="219" w:type="dxa"/>
            <w:vMerge/>
          </w:tcPr>
          <w:p w14:paraId="76214FD2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77001EC0" w14:textId="77777777" w:rsidR="00290A91" w:rsidRPr="00290A91" w:rsidRDefault="00290A91" w:rsidP="001077F0">
            <w:pPr>
              <w:ind w:firstLineChars="0" w:firstLine="0"/>
            </w:pPr>
            <w:r w:rsidRPr="00290A91">
              <w:t>Sparse  eyebrows</w:t>
            </w:r>
          </w:p>
        </w:tc>
        <w:tc>
          <w:tcPr>
            <w:tcW w:w="749" w:type="dxa"/>
          </w:tcPr>
          <w:p w14:paraId="5AA8A88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1355475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499E8C5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627B37E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2C1D7A2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01E3279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0271CEE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631A421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0167421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715F9D0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7C1847F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4A8D070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1F53519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7CB55F57" w14:textId="77777777" w:rsidTr="00290A91">
        <w:trPr>
          <w:trHeight w:val="217"/>
        </w:trPr>
        <w:tc>
          <w:tcPr>
            <w:tcW w:w="219" w:type="dxa"/>
            <w:vMerge/>
          </w:tcPr>
          <w:p w14:paraId="668C8B2D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38C42C8B" w14:textId="77777777" w:rsidR="00290A91" w:rsidRPr="00290A91" w:rsidRDefault="00290A91" w:rsidP="001077F0">
            <w:pPr>
              <w:ind w:firstLineChars="0" w:firstLine="0"/>
            </w:pPr>
            <w:r w:rsidRPr="00290A91">
              <w:t>Bulbous nose</w:t>
            </w:r>
          </w:p>
        </w:tc>
        <w:tc>
          <w:tcPr>
            <w:tcW w:w="749" w:type="dxa"/>
          </w:tcPr>
          <w:p w14:paraId="58ED994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2E1D146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2CA4795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3CCF510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786528C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5BDA37F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5DA1679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140F6DB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2EF19E6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065614A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2F64337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32168D4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2635E59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536969B7" w14:textId="77777777" w:rsidTr="00290A91">
        <w:trPr>
          <w:trHeight w:val="217"/>
        </w:trPr>
        <w:tc>
          <w:tcPr>
            <w:tcW w:w="219" w:type="dxa"/>
            <w:vMerge/>
          </w:tcPr>
          <w:p w14:paraId="5517811E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01C14720" w14:textId="77777777" w:rsidR="00290A91" w:rsidRPr="00290A91" w:rsidRDefault="00290A91" w:rsidP="001077F0">
            <w:pPr>
              <w:ind w:firstLineChars="0" w:firstLine="0"/>
            </w:pPr>
            <w:r w:rsidRPr="00290A91">
              <w:t>Long philtrum</w:t>
            </w:r>
          </w:p>
        </w:tc>
        <w:tc>
          <w:tcPr>
            <w:tcW w:w="749" w:type="dxa"/>
          </w:tcPr>
          <w:p w14:paraId="6ED2475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14073DE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74DEB65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1F05DEE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3F451FD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59E3E98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1782B92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0D05261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1992366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193E4AF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05CF948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0781662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0A394DC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72679AF8" w14:textId="77777777" w:rsidTr="00290A91">
        <w:trPr>
          <w:trHeight w:val="217"/>
        </w:trPr>
        <w:tc>
          <w:tcPr>
            <w:tcW w:w="219" w:type="dxa"/>
            <w:vMerge/>
          </w:tcPr>
          <w:p w14:paraId="0E096195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18F14B47" w14:textId="77777777" w:rsidR="00290A91" w:rsidRPr="00290A91" w:rsidRDefault="00290A91" w:rsidP="001077F0">
            <w:pPr>
              <w:ind w:firstLineChars="0" w:firstLine="0"/>
            </w:pPr>
            <w:r w:rsidRPr="00290A91">
              <w:t>Cheek dimple</w:t>
            </w:r>
          </w:p>
        </w:tc>
        <w:tc>
          <w:tcPr>
            <w:tcW w:w="749" w:type="dxa"/>
          </w:tcPr>
          <w:p w14:paraId="7BE1947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1809A9D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45C58CD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46B84DD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278E62F5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1C77198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65" w:type="dxa"/>
          </w:tcPr>
          <w:p w14:paraId="201B700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815" w:type="dxa"/>
          </w:tcPr>
          <w:p w14:paraId="57A51BB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664" w:type="dxa"/>
          </w:tcPr>
          <w:p w14:paraId="742572F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5BB8DAC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71" w:type="dxa"/>
          </w:tcPr>
          <w:p w14:paraId="5DAEDF9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18C453A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88" w:type="dxa"/>
          </w:tcPr>
          <w:p w14:paraId="3ECA4FE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722DEE9D" w14:textId="77777777" w:rsidTr="00290A91">
        <w:trPr>
          <w:trHeight w:val="433"/>
        </w:trPr>
        <w:tc>
          <w:tcPr>
            <w:tcW w:w="219" w:type="dxa"/>
            <w:vMerge/>
          </w:tcPr>
          <w:p w14:paraId="0BB0FE54" w14:textId="77777777" w:rsidR="00290A91" w:rsidRPr="00290A91" w:rsidRDefault="00290A91" w:rsidP="001077F0">
            <w:pPr>
              <w:ind w:firstLineChars="0" w:firstLine="0"/>
            </w:pPr>
          </w:p>
        </w:tc>
        <w:tc>
          <w:tcPr>
            <w:tcW w:w="1111" w:type="dxa"/>
          </w:tcPr>
          <w:p w14:paraId="20199517" w14:textId="77777777" w:rsidR="00290A91" w:rsidRPr="00290A91" w:rsidRDefault="00290A91" w:rsidP="001077F0">
            <w:pPr>
              <w:ind w:firstLineChars="0" w:firstLine="0"/>
            </w:pPr>
            <w:r w:rsidRPr="00290A91">
              <w:t>Abnormal ear configuration</w:t>
            </w:r>
          </w:p>
        </w:tc>
        <w:tc>
          <w:tcPr>
            <w:tcW w:w="749" w:type="dxa"/>
          </w:tcPr>
          <w:p w14:paraId="10794C2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90" w:type="dxa"/>
          </w:tcPr>
          <w:p w14:paraId="186B41D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65CAC95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2F9B442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729290C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7BC9828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7CA24E1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815" w:type="dxa"/>
          </w:tcPr>
          <w:p w14:paraId="799A8D5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392E0DD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36D6B27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6589A7F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6CFDB10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5B7D54E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60F99FED" w14:textId="77777777" w:rsidTr="001077F0">
        <w:trPr>
          <w:trHeight w:val="201"/>
        </w:trPr>
        <w:tc>
          <w:tcPr>
            <w:tcW w:w="1330" w:type="dxa"/>
            <w:gridSpan w:val="2"/>
          </w:tcPr>
          <w:p w14:paraId="6727E3AF" w14:textId="77777777" w:rsidR="00290A91" w:rsidRPr="00290A91" w:rsidRDefault="00290A91" w:rsidP="001077F0">
            <w:pPr>
              <w:ind w:firstLineChars="0" w:firstLine="0"/>
            </w:pPr>
            <w:r w:rsidRPr="00290A91">
              <w:t>Hearing loss</w:t>
            </w:r>
          </w:p>
        </w:tc>
        <w:tc>
          <w:tcPr>
            <w:tcW w:w="749" w:type="dxa"/>
          </w:tcPr>
          <w:p w14:paraId="0056AB1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90" w:type="dxa"/>
          </w:tcPr>
          <w:p w14:paraId="17EE1DC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757" w:type="dxa"/>
          </w:tcPr>
          <w:p w14:paraId="24F9D46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868" w:type="dxa"/>
          </w:tcPr>
          <w:p w14:paraId="1F57667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496" w:type="dxa"/>
          </w:tcPr>
          <w:p w14:paraId="7701F15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65" w:type="dxa"/>
          </w:tcPr>
          <w:p w14:paraId="20946CD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65" w:type="dxa"/>
          </w:tcPr>
          <w:p w14:paraId="79209D5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815" w:type="dxa"/>
          </w:tcPr>
          <w:p w14:paraId="7342057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64" w:type="dxa"/>
          </w:tcPr>
          <w:p w14:paraId="46D9DE2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64" w:type="dxa"/>
          </w:tcPr>
          <w:p w14:paraId="2F2BA814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71" w:type="dxa"/>
          </w:tcPr>
          <w:p w14:paraId="38DBC60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6249E92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88" w:type="dxa"/>
          </w:tcPr>
          <w:p w14:paraId="4882E78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536CF236" w14:textId="77777777" w:rsidTr="001077F0">
        <w:trPr>
          <w:trHeight w:val="637"/>
        </w:trPr>
        <w:tc>
          <w:tcPr>
            <w:tcW w:w="1330" w:type="dxa"/>
            <w:gridSpan w:val="2"/>
          </w:tcPr>
          <w:p w14:paraId="63793E88" w14:textId="77777777" w:rsidR="00290A91" w:rsidRPr="00290A91" w:rsidRDefault="00290A91" w:rsidP="001077F0">
            <w:pPr>
              <w:ind w:firstLineChars="0" w:firstLine="0"/>
            </w:pPr>
            <w:r w:rsidRPr="00290A91">
              <w:t>Intelligence and Developmental Disability</w:t>
            </w:r>
          </w:p>
        </w:tc>
        <w:tc>
          <w:tcPr>
            <w:tcW w:w="749" w:type="dxa"/>
          </w:tcPr>
          <w:p w14:paraId="3D60D5C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90" w:type="dxa"/>
          </w:tcPr>
          <w:p w14:paraId="46F5FC2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65D6206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868" w:type="dxa"/>
          </w:tcPr>
          <w:p w14:paraId="62A5116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7198EF3C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131EBCB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1D39C1B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4BC98D8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0E4669A7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3E4FF2B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71" w:type="dxa"/>
          </w:tcPr>
          <w:p w14:paraId="1C1E9E5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5DAE076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88" w:type="dxa"/>
          </w:tcPr>
          <w:p w14:paraId="785E443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4E2BD654" w14:textId="77777777" w:rsidTr="001077F0">
        <w:trPr>
          <w:trHeight w:val="424"/>
        </w:trPr>
        <w:tc>
          <w:tcPr>
            <w:tcW w:w="1330" w:type="dxa"/>
            <w:gridSpan w:val="2"/>
          </w:tcPr>
          <w:p w14:paraId="1594ECD8" w14:textId="77777777" w:rsidR="00290A91" w:rsidRPr="00290A91" w:rsidRDefault="00290A91" w:rsidP="001077F0">
            <w:pPr>
              <w:ind w:firstLineChars="0" w:firstLine="0"/>
            </w:pPr>
            <w:r w:rsidRPr="00290A91">
              <w:t>Cleft (submucous) palate</w:t>
            </w:r>
          </w:p>
        </w:tc>
        <w:tc>
          <w:tcPr>
            <w:tcW w:w="749" w:type="dxa"/>
          </w:tcPr>
          <w:p w14:paraId="0D4ECB2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90" w:type="dxa"/>
          </w:tcPr>
          <w:p w14:paraId="22D5336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757" w:type="dxa"/>
          </w:tcPr>
          <w:p w14:paraId="68209BED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460AB9D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496" w:type="dxa"/>
          </w:tcPr>
          <w:p w14:paraId="2487AE9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0442AA8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65" w:type="dxa"/>
          </w:tcPr>
          <w:p w14:paraId="0C93FF2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15" w:type="dxa"/>
          </w:tcPr>
          <w:p w14:paraId="24B0C21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64" w:type="dxa"/>
          </w:tcPr>
          <w:p w14:paraId="2C13431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64" w:type="dxa"/>
          </w:tcPr>
          <w:p w14:paraId="7A02063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71" w:type="dxa"/>
          </w:tcPr>
          <w:p w14:paraId="3AB69BD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619" w:type="dxa"/>
          </w:tcPr>
          <w:p w14:paraId="0A866C98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588" w:type="dxa"/>
          </w:tcPr>
          <w:p w14:paraId="6200A7A2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  <w:tr w:rsidR="00290A91" w:rsidRPr="00290A91" w14:paraId="6677A34A" w14:textId="77777777" w:rsidTr="001077F0">
        <w:trPr>
          <w:trHeight w:val="210"/>
        </w:trPr>
        <w:tc>
          <w:tcPr>
            <w:tcW w:w="1330" w:type="dxa"/>
            <w:gridSpan w:val="2"/>
          </w:tcPr>
          <w:p w14:paraId="02CA449D" w14:textId="77777777" w:rsidR="00290A91" w:rsidRPr="00290A91" w:rsidRDefault="00290A91" w:rsidP="001077F0">
            <w:pPr>
              <w:ind w:firstLineChars="0" w:firstLine="0"/>
            </w:pPr>
            <w:r w:rsidRPr="00290A91">
              <w:t>Dental Anomaly</w:t>
            </w:r>
          </w:p>
        </w:tc>
        <w:tc>
          <w:tcPr>
            <w:tcW w:w="749" w:type="dxa"/>
          </w:tcPr>
          <w:p w14:paraId="24B6E453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90" w:type="dxa"/>
          </w:tcPr>
          <w:p w14:paraId="1761FAD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757" w:type="dxa"/>
          </w:tcPr>
          <w:p w14:paraId="24E15E9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868" w:type="dxa"/>
          </w:tcPr>
          <w:p w14:paraId="74F718E0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496" w:type="dxa"/>
          </w:tcPr>
          <w:p w14:paraId="46824EE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  <w:tc>
          <w:tcPr>
            <w:tcW w:w="565" w:type="dxa"/>
          </w:tcPr>
          <w:p w14:paraId="10199B69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65" w:type="dxa"/>
          </w:tcPr>
          <w:p w14:paraId="416BB40E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815" w:type="dxa"/>
          </w:tcPr>
          <w:p w14:paraId="5BE75DAB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64" w:type="dxa"/>
          </w:tcPr>
          <w:p w14:paraId="56014821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−</w:t>
            </w:r>
          </w:p>
        </w:tc>
        <w:tc>
          <w:tcPr>
            <w:tcW w:w="664" w:type="dxa"/>
          </w:tcPr>
          <w:p w14:paraId="0A39001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71" w:type="dxa"/>
          </w:tcPr>
          <w:p w14:paraId="47C6487A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619" w:type="dxa"/>
          </w:tcPr>
          <w:p w14:paraId="1CD75866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U</w:t>
            </w:r>
          </w:p>
        </w:tc>
        <w:tc>
          <w:tcPr>
            <w:tcW w:w="588" w:type="dxa"/>
          </w:tcPr>
          <w:p w14:paraId="0C66FFFF" w14:textId="77777777" w:rsidR="00290A91" w:rsidRPr="00290A91" w:rsidRDefault="00290A91" w:rsidP="001077F0">
            <w:pPr>
              <w:ind w:firstLineChars="0" w:firstLine="0"/>
              <w:jc w:val="center"/>
            </w:pPr>
            <w:r w:rsidRPr="00290A91">
              <w:t>+</w:t>
            </w:r>
          </w:p>
        </w:tc>
      </w:tr>
    </w:tbl>
    <w:p w14:paraId="37E56130" w14:textId="77777777" w:rsidR="00290A91" w:rsidRPr="00290A91" w:rsidRDefault="00290A91" w:rsidP="00290A91">
      <w:pPr>
        <w:pStyle w:val="a7"/>
      </w:pPr>
      <w:r w:rsidRPr="00290A91">
        <w:rPr>
          <w:bCs/>
        </w:rPr>
        <w:t>U:</w:t>
      </w:r>
      <w:r w:rsidRPr="00290A91">
        <w:rPr>
          <w:b/>
          <w:bCs/>
        </w:rPr>
        <w:t xml:space="preserve"> </w:t>
      </w:r>
      <w:r w:rsidRPr="00290A91">
        <w:t xml:space="preserve">unspecified; </w:t>
      </w:r>
      <w:r w:rsidRPr="00290A91">
        <w:rPr>
          <w:bCs/>
        </w:rPr>
        <w:t>+:</w:t>
      </w:r>
      <w:r w:rsidRPr="00290A91">
        <w:t xml:space="preserve"> the finding was identified; </w:t>
      </w:r>
      <w:r w:rsidRPr="00290A91">
        <w:rPr>
          <w:b/>
          <w:bCs/>
        </w:rPr>
        <w:t>−</w:t>
      </w:r>
      <w:r w:rsidRPr="00290A91">
        <w:rPr>
          <w:bCs/>
        </w:rPr>
        <w:t>:</w:t>
      </w:r>
      <w:r w:rsidRPr="00290A91">
        <w:t xml:space="preserve"> the finding wasn’t identified. </w:t>
      </w:r>
    </w:p>
    <w:p w14:paraId="75CE3398" w14:textId="77777777" w:rsidR="00290A91" w:rsidRDefault="00290A91" w:rsidP="00290A91">
      <w:pPr>
        <w:pStyle w:val="a7"/>
      </w:pPr>
      <w:r w:rsidRPr="00290A91">
        <w:t>M: Male; F: Female.</w:t>
      </w:r>
      <w:bookmarkStart w:id="0" w:name="_GoBack"/>
      <w:bookmarkEnd w:id="0"/>
    </w:p>
    <w:sectPr w:rsidR="00290A91" w:rsidSect="008A4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6"/>
    <w:rsid w:val="00001F5D"/>
    <w:rsid w:val="000123A4"/>
    <w:rsid w:val="00054A26"/>
    <w:rsid w:val="00055618"/>
    <w:rsid w:val="000663B8"/>
    <w:rsid w:val="00066C15"/>
    <w:rsid w:val="0008067B"/>
    <w:rsid w:val="00096572"/>
    <w:rsid w:val="000A145F"/>
    <w:rsid w:val="000D57C3"/>
    <w:rsid w:val="000F3A10"/>
    <w:rsid w:val="001219B3"/>
    <w:rsid w:val="00126DA9"/>
    <w:rsid w:val="00132A5C"/>
    <w:rsid w:val="00144C42"/>
    <w:rsid w:val="0016192B"/>
    <w:rsid w:val="0016793C"/>
    <w:rsid w:val="00181751"/>
    <w:rsid w:val="00197B8A"/>
    <w:rsid w:val="001A2F15"/>
    <w:rsid w:val="001B0BF4"/>
    <w:rsid w:val="001B7F37"/>
    <w:rsid w:val="001C4AA8"/>
    <w:rsid w:val="001D0855"/>
    <w:rsid w:val="001D362C"/>
    <w:rsid w:val="001D41D4"/>
    <w:rsid w:val="001D48B0"/>
    <w:rsid w:val="002136AD"/>
    <w:rsid w:val="00221766"/>
    <w:rsid w:val="00224D54"/>
    <w:rsid w:val="00240E7E"/>
    <w:rsid w:val="00247D80"/>
    <w:rsid w:val="002535D8"/>
    <w:rsid w:val="00263622"/>
    <w:rsid w:val="00290A91"/>
    <w:rsid w:val="00292064"/>
    <w:rsid w:val="002A6551"/>
    <w:rsid w:val="002B1CF0"/>
    <w:rsid w:val="002B44EB"/>
    <w:rsid w:val="002C5BE4"/>
    <w:rsid w:val="002E5B2D"/>
    <w:rsid w:val="002F2E9B"/>
    <w:rsid w:val="00334CF3"/>
    <w:rsid w:val="00340488"/>
    <w:rsid w:val="0034263E"/>
    <w:rsid w:val="00344A94"/>
    <w:rsid w:val="003539D0"/>
    <w:rsid w:val="00380520"/>
    <w:rsid w:val="003C528B"/>
    <w:rsid w:val="004051DA"/>
    <w:rsid w:val="004127E7"/>
    <w:rsid w:val="00450D82"/>
    <w:rsid w:val="004531E6"/>
    <w:rsid w:val="00453B79"/>
    <w:rsid w:val="00462046"/>
    <w:rsid w:val="0046499B"/>
    <w:rsid w:val="0047544C"/>
    <w:rsid w:val="00484637"/>
    <w:rsid w:val="00494A50"/>
    <w:rsid w:val="004A0B29"/>
    <w:rsid w:val="004A65FC"/>
    <w:rsid w:val="004A6962"/>
    <w:rsid w:val="004D1E4F"/>
    <w:rsid w:val="004E550D"/>
    <w:rsid w:val="004E599A"/>
    <w:rsid w:val="005028AD"/>
    <w:rsid w:val="005168F0"/>
    <w:rsid w:val="00520F72"/>
    <w:rsid w:val="00533940"/>
    <w:rsid w:val="00536BF5"/>
    <w:rsid w:val="00542DFF"/>
    <w:rsid w:val="00545477"/>
    <w:rsid w:val="005455A7"/>
    <w:rsid w:val="00546E4F"/>
    <w:rsid w:val="005518DE"/>
    <w:rsid w:val="00562C52"/>
    <w:rsid w:val="00571DF4"/>
    <w:rsid w:val="00577DE8"/>
    <w:rsid w:val="005810C4"/>
    <w:rsid w:val="005D1DB5"/>
    <w:rsid w:val="005D2973"/>
    <w:rsid w:val="005D778A"/>
    <w:rsid w:val="005F3E81"/>
    <w:rsid w:val="00622687"/>
    <w:rsid w:val="00632AA6"/>
    <w:rsid w:val="006532A7"/>
    <w:rsid w:val="00654904"/>
    <w:rsid w:val="0067546A"/>
    <w:rsid w:val="006A149D"/>
    <w:rsid w:val="006B100F"/>
    <w:rsid w:val="006B1086"/>
    <w:rsid w:val="006B47B6"/>
    <w:rsid w:val="006D0F8D"/>
    <w:rsid w:val="006E3F25"/>
    <w:rsid w:val="006E5C0D"/>
    <w:rsid w:val="006F0190"/>
    <w:rsid w:val="00706CDB"/>
    <w:rsid w:val="00720F1F"/>
    <w:rsid w:val="00732881"/>
    <w:rsid w:val="00746AC9"/>
    <w:rsid w:val="007504D8"/>
    <w:rsid w:val="007514CC"/>
    <w:rsid w:val="00775404"/>
    <w:rsid w:val="0077604A"/>
    <w:rsid w:val="0078097B"/>
    <w:rsid w:val="00781A05"/>
    <w:rsid w:val="007854F2"/>
    <w:rsid w:val="007865E2"/>
    <w:rsid w:val="007A55F1"/>
    <w:rsid w:val="007C2F11"/>
    <w:rsid w:val="007C654A"/>
    <w:rsid w:val="007D528B"/>
    <w:rsid w:val="008003BE"/>
    <w:rsid w:val="008054F6"/>
    <w:rsid w:val="00810AB5"/>
    <w:rsid w:val="0082401C"/>
    <w:rsid w:val="00836AEA"/>
    <w:rsid w:val="00845E76"/>
    <w:rsid w:val="008671D5"/>
    <w:rsid w:val="00896061"/>
    <w:rsid w:val="008A45CD"/>
    <w:rsid w:val="008C00B4"/>
    <w:rsid w:val="008D112B"/>
    <w:rsid w:val="008D4717"/>
    <w:rsid w:val="008D537D"/>
    <w:rsid w:val="008E0045"/>
    <w:rsid w:val="0090346A"/>
    <w:rsid w:val="009069AE"/>
    <w:rsid w:val="00911A68"/>
    <w:rsid w:val="009172B7"/>
    <w:rsid w:val="00923EB3"/>
    <w:rsid w:val="009300DE"/>
    <w:rsid w:val="009324D8"/>
    <w:rsid w:val="00936E84"/>
    <w:rsid w:val="00945B8F"/>
    <w:rsid w:val="00951631"/>
    <w:rsid w:val="0095373A"/>
    <w:rsid w:val="00954878"/>
    <w:rsid w:val="009776C4"/>
    <w:rsid w:val="009A1001"/>
    <w:rsid w:val="009A298D"/>
    <w:rsid w:val="009B0D4C"/>
    <w:rsid w:val="009F6CA2"/>
    <w:rsid w:val="00A05F5E"/>
    <w:rsid w:val="00A239DF"/>
    <w:rsid w:val="00A37209"/>
    <w:rsid w:val="00A42BC6"/>
    <w:rsid w:val="00A45001"/>
    <w:rsid w:val="00A51200"/>
    <w:rsid w:val="00A565F5"/>
    <w:rsid w:val="00A71F88"/>
    <w:rsid w:val="00A75DCD"/>
    <w:rsid w:val="00A812E6"/>
    <w:rsid w:val="00A93419"/>
    <w:rsid w:val="00AE5C4D"/>
    <w:rsid w:val="00AF0388"/>
    <w:rsid w:val="00AF54ED"/>
    <w:rsid w:val="00AF57E1"/>
    <w:rsid w:val="00AF5D84"/>
    <w:rsid w:val="00AF7C75"/>
    <w:rsid w:val="00B01B63"/>
    <w:rsid w:val="00B01EE4"/>
    <w:rsid w:val="00B042BD"/>
    <w:rsid w:val="00B1463A"/>
    <w:rsid w:val="00B30EAD"/>
    <w:rsid w:val="00B515EA"/>
    <w:rsid w:val="00B66DDF"/>
    <w:rsid w:val="00B72ABE"/>
    <w:rsid w:val="00B8519D"/>
    <w:rsid w:val="00BC12B1"/>
    <w:rsid w:val="00BF6093"/>
    <w:rsid w:val="00C066EA"/>
    <w:rsid w:val="00C1030E"/>
    <w:rsid w:val="00C20313"/>
    <w:rsid w:val="00C24F9D"/>
    <w:rsid w:val="00C517C8"/>
    <w:rsid w:val="00C66F49"/>
    <w:rsid w:val="00C6754B"/>
    <w:rsid w:val="00C74AF6"/>
    <w:rsid w:val="00C801C8"/>
    <w:rsid w:val="00C84E30"/>
    <w:rsid w:val="00CA5543"/>
    <w:rsid w:val="00CC0DC8"/>
    <w:rsid w:val="00CC4381"/>
    <w:rsid w:val="00D178DA"/>
    <w:rsid w:val="00D22A7D"/>
    <w:rsid w:val="00D2748C"/>
    <w:rsid w:val="00D44880"/>
    <w:rsid w:val="00D45013"/>
    <w:rsid w:val="00D52FF2"/>
    <w:rsid w:val="00D618FB"/>
    <w:rsid w:val="00D63E77"/>
    <w:rsid w:val="00D65E7C"/>
    <w:rsid w:val="00D66F47"/>
    <w:rsid w:val="00D67811"/>
    <w:rsid w:val="00D8700A"/>
    <w:rsid w:val="00D90E05"/>
    <w:rsid w:val="00DA554E"/>
    <w:rsid w:val="00DA7B8B"/>
    <w:rsid w:val="00DB3EF4"/>
    <w:rsid w:val="00DB5AD9"/>
    <w:rsid w:val="00DB5EEE"/>
    <w:rsid w:val="00DD0823"/>
    <w:rsid w:val="00DD10CF"/>
    <w:rsid w:val="00DD75F7"/>
    <w:rsid w:val="00E21264"/>
    <w:rsid w:val="00E22298"/>
    <w:rsid w:val="00E435A7"/>
    <w:rsid w:val="00E83EB7"/>
    <w:rsid w:val="00E93A2E"/>
    <w:rsid w:val="00EB13D4"/>
    <w:rsid w:val="00EB61F6"/>
    <w:rsid w:val="00EC110B"/>
    <w:rsid w:val="00EE3641"/>
    <w:rsid w:val="00EF66D1"/>
    <w:rsid w:val="00F018A7"/>
    <w:rsid w:val="00F24E77"/>
    <w:rsid w:val="00F32281"/>
    <w:rsid w:val="00F42821"/>
    <w:rsid w:val="00F43017"/>
    <w:rsid w:val="00F5559F"/>
    <w:rsid w:val="00F70670"/>
    <w:rsid w:val="00F86E97"/>
    <w:rsid w:val="00FE7C9D"/>
    <w:rsid w:val="00FF3AC3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6B15"/>
  <w15:chartTrackingRefBased/>
  <w15:docId w15:val="{8634B98E-95EA-814E-B0B2-31F520DA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91"/>
    <w:pPr>
      <w:widowControl w:val="0"/>
      <w:ind w:firstLineChars="200" w:firstLine="200"/>
      <w:jc w:val="both"/>
    </w:pPr>
    <w:rPr>
      <w:rFonts w:ascii="Times New Roman" w:eastAsia="FangSong" w:hAnsi="Times New Roman" w:cs="Times New Roman"/>
      <w:color w:val="000000" w:themeColor="text1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12E6"/>
    <w:rPr>
      <w:rFonts w:ascii="等线" w:eastAsia="等线" w:hAnsi="等线" w:cs="Times New Roman"/>
      <w:color w:val="000000" w:themeColor="text1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3A2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93A2E"/>
    <w:rPr>
      <w:rFonts w:eastAsia="Times New Roman"/>
    </w:rPr>
  </w:style>
  <w:style w:type="character" w:customStyle="1" w:styleId="a6">
    <w:name w:val="批注文字 字符"/>
    <w:basedOn w:val="a0"/>
    <w:link w:val="a5"/>
    <w:uiPriority w:val="99"/>
    <w:rsid w:val="00E93A2E"/>
    <w:rPr>
      <w:rFonts w:ascii="Times New Roman" w:eastAsia="Times New Roman" w:hAnsi="Times New Roman" w:cs="Times New Roman"/>
      <w:color w:val="000000" w:themeColor="text1"/>
      <w:kern w:val="2"/>
      <w:sz w:val="21"/>
      <w:szCs w:val="21"/>
      <w:lang w:val="en-US" w:eastAsia="zh-CN"/>
    </w:rPr>
  </w:style>
  <w:style w:type="paragraph" w:customStyle="1" w:styleId="a7">
    <w:name w:val="表注"/>
    <w:basedOn w:val="a"/>
    <w:autoRedefine/>
    <w:qFormat/>
    <w:rsid w:val="00E93A2E"/>
    <w:pPr>
      <w:adjustRightInd w:val="0"/>
      <w:snapToGrid w:val="0"/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Bas</dc:creator>
  <cp:keywords/>
  <dc:description/>
  <cp:lastModifiedBy>editor</cp:lastModifiedBy>
  <cp:revision>3</cp:revision>
  <dcterms:created xsi:type="dcterms:W3CDTF">2023-01-31T07:13:00Z</dcterms:created>
  <dcterms:modified xsi:type="dcterms:W3CDTF">2023-02-02T05:30:00Z</dcterms:modified>
</cp:coreProperties>
</file>